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04B" w:rsidRDefault="00BD5845">
      <w:pPr>
        <w:spacing w:after="200" w:line="240" w:lineRule="auto"/>
        <w:jc w:val="center"/>
      </w:pPr>
      <w:bookmarkStart w:id="0" w:name="_GoBack"/>
      <w:bookmarkEnd w:id="0"/>
      <w:r>
        <w:rPr>
          <w:rFonts w:ascii="Times New Roman" w:eastAsia="Times New Roman" w:hAnsi="Times New Roman" w:cs="Times New Roman"/>
          <w:b/>
          <w:sz w:val="24"/>
          <w:szCs w:val="24"/>
        </w:rPr>
        <w:t>Recovery Idaho and the Idaho Association of Recovery Community Centers</w:t>
      </w:r>
    </w:p>
    <w:p w:rsidR="0031104B" w:rsidRDefault="00BD5845">
      <w:pPr>
        <w:spacing w:after="200" w:line="240" w:lineRule="auto"/>
        <w:jc w:val="center"/>
      </w:pPr>
      <w:r>
        <w:rPr>
          <w:rFonts w:ascii="Times New Roman" w:eastAsia="Times New Roman" w:hAnsi="Times New Roman" w:cs="Times New Roman"/>
          <w:b/>
          <w:sz w:val="24"/>
          <w:szCs w:val="24"/>
        </w:rPr>
        <w:t xml:space="preserve"> Norma Jaeger, Executive Director</w:t>
      </w:r>
    </w:p>
    <w:p w:rsidR="0031104B" w:rsidRDefault="00BD5845">
      <w:pPr>
        <w:spacing w:line="240" w:lineRule="auto"/>
        <w:jc w:val="center"/>
      </w:pPr>
      <w:r>
        <w:rPr>
          <w:rFonts w:ascii="Times New Roman" w:eastAsia="Times New Roman" w:hAnsi="Times New Roman" w:cs="Times New Roman"/>
          <w:b/>
          <w:sz w:val="24"/>
          <w:szCs w:val="24"/>
        </w:rPr>
        <w:t>Recovery Idaho</w:t>
      </w:r>
    </w:p>
    <w:p w:rsidR="0031104B" w:rsidRDefault="00BD5845">
      <w:pPr>
        <w:spacing w:line="240" w:lineRule="auto"/>
      </w:pPr>
      <w:r>
        <w:rPr>
          <w:rFonts w:ascii="Times New Roman" w:eastAsia="Times New Roman" w:hAnsi="Times New Roman" w:cs="Times New Roman"/>
          <w:b/>
          <w:sz w:val="24"/>
          <w:szCs w:val="24"/>
        </w:rPr>
        <w:t xml:space="preserve"> </w:t>
      </w:r>
    </w:p>
    <w:p w:rsidR="0031104B" w:rsidRDefault="00BD5845">
      <w:pPr>
        <w:spacing w:line="240" w:lineRule="auto"/>
      </w:pPr>
      <w:r>
        <w:rPr>
          <w:rFonts w:ascii="Times New Roman" w:eastAsia="Times New Roman" w:hAnsi="Times New Roman" w:cs="Times New Roman"/>
          <w:sz w:val="24"/>
          <w:szCs w:val="24"/>
        </w:rPr>
        <w:t>Behavioral health (hereafter recovery) for this model deals with the effect of mental illness and substance abuse on the individual; the individual’s friends and family; and the community.</w:t>
      </w:r>
      <w:r>
        <w:rPr>
          <w:rFonts w:ascii="Times New Roman" w:eastAsia="Times New Roman" w:hAnsi="Times New Roman" w:cs="Times New Roman"/>
          <w:sz w:val="24"/>
          <w:szCs w:val="24"/>
        </w:rPr>
        <w:br/>
      </w:r>
    </w:p>
    <w:p w:rsidR="0031104B" w:rsidRDefault="00BD5845">
      <w:pPr>
        <w:spacing w:line="240" w:lineRule="auto"/>
      </w:pPr>
      <w:r>
        <w:rPr>
          <w:rFonts w:ascii="Times New Roman" w:eastAsia="Times New Roman" w:hAnsi="Times New Roman" w:cs="Times New Roman"/>
          <w:sz w:val="24"/>
          <w:szCs w:val="24"/>
        </w:rPr>
        <w:t>In order to achieve the greatest impact on recovery and to sustain and expand recovery support services across the state, the following understandings and agreements provide the foundation for organizational collaboration between Recovery Idaho, Inc. (Recovery Idaho) and the members of the Idaho Association of Recovery Community Centers (IARCC) effective January 31, 2018.</w:t>
      </w:r>
    </w:p>
    <w:p w:rsidR="0031104B" w:rsidRDefault="00BD5845">
      <w:pPr>
        <w:spacing w:line="240" w:lineRule="auto"/>
      </w:pPr>
      <w:r>
        <w:rPr>
          <w:rFonts w:ascii="Times New Roman" w:eastAsia="Times New Roman" w:hAnsi="Times New Roman" w:cs="Times New Roman"/>
          <w:sz w:val="24"/>
          <w:szCs w:val="24"/>
        </w:rPr>
        <w:t xml:space="preserve"> </w:t>
      </w:r>
    </w:p>
    <w:p w:rsidR="0031104B" w:rsidRDefault="00BD5845">
      <w:pPr>
        <w:spacing w:line="240" w:lineRule="auto"/>
      </w:pPr>
      <w:r>
        <w:rPr>
          <w:rFonts w:ascii="Times New Roman" w:eastAsia="Times New Roman" w:hAnsi="Times New Roman" w:cs="Times New Roman"/>
          <w:b/>
          <w:sz w:val="24"/>
          <w:szCs w:val="24"/>
        </w:rPr>
        <w:t>Recovery Community Centers</w:t>
      </w:r>
    </w:p>
    <w:p w:rsidR="0031104B" w:rsidRDefault="00BD5845">
      <w:pPr>
        <w:spacing w:line="240" w:lineRule="auto"/>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The members of IARCC are at the very pulse point of Idaho communities, their challenges with alcohol and other drug use and mental health, and the growing interest in and opportunities for recovery.</w:t>
      </w:r>
    </w:p>
    <w:p w:rsidR="0031104B" w:rsidRDefault="00BD5845">
      <w:pPr>
        <w:spacing w:line="240" w:lineRule="auto"/>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Recovery community centers are able to put a real, community-specific face and voice to the everyday reality of recovery and the ways communities can foster and support recovery.</w:t>
      </w:r>
    </w:p>
    <w:p w:rsidR="0031104B" w:rsidRDefault="00BD5845">
      <w:pPr>
        <w:spacing w:line="240" w:lineRule="auto"/>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Recovery community centers are able to meaningfully operationalize services directed to the promise of recovery and to the commitment to supporting those who seek it.</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Recovery community centers are in a position to effectively advocate for resources to support recovery in their community.</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pPr>
      <w:r>
        <w:rPr>
          <w:rFonts w:ascii="Times New Roman" w:eastAsia="Times New Roman" w:hAnsi="Times New Roman" w:cs="Times New Roman"/>
          <w:b/>
          <w:sz w:val="24"/>
          <w:szCs w:val="24"/>
        </w:rPr>
        <w:t>Recovery Idaho, Inc.</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An important mission of Recovery Idaho is to present a statewide voice for improving the public understanding of recovery and reducing the stigma of mental and substance use disorders.</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In addition, Recovery Idaho will work to advocate for resources to support recovery throughout the state, including recovery through recovery community centers, treatment, and the recovery needs in those communities which do not have a recovery community   center.</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Recovery Idaho, particularly in association with IARCC, is in a position to compete nationally for grants and contracts that would have a statewide application.</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 xml:space="preserve">Through a formal relationship, IARCC and Recovery Idaho work together in the development of statewide minimum operational guidelines to improve community </w:t>
      </w:r>
      <w:r>
        <w:rPr>
          <w:rFonts w:ascii="Times New Roman" w:eastAsia="Times New Roman" w:hAnsi="Times New Roman" w:cs="Times New Roman"/>
          <w:sz w:val="24"/>
          <w:szCs w:val="24"/>
        </w:rPr>
        <w:lastRenderedPageBreak/>
        <w:t>recovery capacity and assure prospective funders and supporters of the quality, consistency, and accountability of recovery community center activities, including their training and use of certified Recovery Coaches and Recovery Peer Volunteers overseen by trained Recovery Coaches.</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after="200"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pPr>
      <w:r>
        <w:rPr>
          <w:rFonts w:ascii="Times New Roman" w:eastAsia="Times New Roman" w:hAnsi="Times New Roman" w:cs="Times New Roman"/>
          <w:b/>
          <w:sz w:val="24"/>
          <w:szCs w:val="24"/>
        </w:rPr>
        <w:t>How will Recovery Idaho and the recovery community center members of IARCC work together?</w:t>
      </w:r>
    </w:p>
    <w:p w:rsidR="0031104B" w:rsidRDefault="00BD5845">
      <w:pPr>
        <w:spacing w:line="240" w:lineRule="auto"/>
      </w:pPr>
      <w:r>
        <w:rPr>
          <w:rFonts w:ascii="Times New Roman" w:eastAsia="Times New Roman" w:hAnsi="Times New Roman" w:cs="Times New Roman"/>
          <w:sz w:val="24"/>
          <w:szCs w:val="24"/>
        </w:rPr>
        <w:t xml:space="preserve"> </w:t>
      </w:r>
    </w:p>
    <w:p w:rsidR="0031104B" w:rsidRDefault="00BD5845">
      <w:pPr>
        <w:spacing w:line="240" w:lineRule="auto"/>
      </w:pPr>
      <w:r>
        <w:rPr>
          <w:rFonts w:ascii="Times New Roman" w:eastAsia="Times New Roman" w:hAnsi="Times New Roman" w:cs="Times New Roman"/>
          <w:sz w:val="24"/>
          <w:szCs w:val="24"/>
        </w:rPr>
        <w:t>Following are the mutually agreed upon principles and practices to maintain this collaboration.</w:t>
      </w:r>
    </w:p>
    <w:p w:rsidR="0031104B" w:rsidRDefault="00BD5845">
      <w:pPr>
        <w:spacing w:line="240" w:lineRule="auto"/>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Funding for recovery community centers is foremost a local community responsibility.</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Recovery Idaho must raise funds to support its organizational infrastructure, its statewide efforts, and special educational and advocacy initiatives, but also recognizes that its mission includes seeking support for existing and future recovery community centers.</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Recovery Idaho will seek opportunities to raise funds and other resources to support recovery community centers throughout the state.  Such funds will generally be distributed to the recovery community centers on an equal basis, unless dictated otherwise by the grantor.  There may be circumstances where a chosen funding source is specific to a limited geographical area. It is also recognized that Recovery Idaho has a prior fiduciary and organizational relationship with the Gem County and Twin Falls County Recovery Community Centers that may involve independent fundraising efforts.  IARCC members may also have similar relationships.</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Funds raised by Recovery Idaho and distributed to the recovery community centers will generally involve an administration fee that will depend on the responsibilities of Recovery Idaho for ongoing administrative activities.  Such fees would generally fall in the 10% range but would not exceed 15%. In those funding arrangements where the funding source does not allow for its funds to be allocated to indirect support costs such as, but not limited to, overhead, administration, salary, rent, utilities (hereafter “admin costs”) Recovery Idaho will not require an administrative fee.  From time to time funders may dictate different funding arrangements.</w:t>
      </w:r>
    </w:p>
    <w:p w:rsidR="0031104B" w:rsidRDefault="0031104B">
      <w:pPr>
        <w:spacing w:line="240" w:lineRule="auto"/>
        <w:ind w:left="720"/>
      </w:pPr>
    </w:p>
    <w:p w:rsidR="0031104B" w:rsidRDefault="00BD5845">
      <w:pPr>
        <w:spacing w:line="240" w:lineRule="auto"/>
        <w:ind w:left="720"/>
      </w:pPr>
      <w:r>
        <w:rPr>
          <w:rFonts w:ascii="Times New Roman" w:eastAsia="Times New Roman" w:hAnsi="Times New Roman" w:cs="Times New Roman"/>
          <w:sz w:val="24"/>
          <w:szCs w:val="24"/>
        </w:rPr>
        <w:t>To assist with obtaining funding sources which will not allow payment of admin costs from the funding source, upon notification of winning such a grant, each member of IARCC will seek to add to its annual budget an unrestricted funds line item for funding admin costs not covered by a funding source.</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Recovery Idaho will assist the recovery community centers in seeking funding from Idaho state agencies such as, but not limited to, the Department of Correction, Department of Health and Welfare, the Office of Drug Policy, and the Idaho Supreme Court.</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lastRenderedPageBreak/>
        <w:t xml:space="preserve">·         </w:t>
      </w:r>
      <w:r>
        <w:rPr>
          <w:rFonts w:ascii="Times New Roman" w:eastAsia="Times New Roman" w:hAnsi="Times New Roman" w:cs="Times New Roman"/>
          <w:sz w:val="24"/>
          <w:szCs w:val="24"/>
        </w:rPr>
        <w:t xml:space="preserve">Recovery community centers and Recovery Idaho will each maintain organizational autonomy to manage and direct their own operations and will each be governed by an independent Board of Directors or other governance council. Recovery Community Centers will be responsible for their own staffing and organizational guidelines. </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Members of IARCC agree to operate by a statewide minimum standard of operation that will be developed through a consensus process using the Consensus Oriented Decision Making Model, and involving Recovery Idaho and IARCC.</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IARCC will have a voice in the governance of Recovery Idaho through an Operations Advisory Board (OAB), made up of one representative selected by each recovery center. From this Operations Advisory Board three individuals, at least two of whom who are persons in recovery, will be selected by that advisory board to become voting members of the Recovery Idaho Board of Directors, and serve for a three year term.</w:t>
      </w:r>
    </w:p>
    <w:p w:rsidR="0031104B" w:rsidRDefault="0031104B">
      <w:pPr>
        <w:spacing w:line="240" w:lineRule="auto"/>
        <w:ind w:left="720"/>
      </w:pP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 xml:space="preserve">The OAB and Recovery Idaho will meet annually and in emergency session, if needed.  Each IARCC meeting will have a standing section on its agenda for OAB discussion/concerns.  Either IARCC or Recovery Idaho may call for an emergency meeting. </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Recovery Idaho will provide Recovery Coach Training at least annually in each of the seven regions to assure an adequate supply of recovery coaches to provide needed services in each area.  Recovery Idaho will develop trainers in each region of the state.</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Recovery Idaho will closely watch for possible federal, state and regional   grants that could support either Recovery Idaho or recovery community centers and will take on significant grant writing responsibility, if opportunities exist.  Local recovery community center assistance will be provided as needed to put together a competitive grant application.</w:t>
      </w:r>
    </w:p>
    <w:p w:rsidR="0031104B" w:rsidRDefault="00BD5845">
      <w:pPr>
        <w:spacing w:line="240" w:lineRule="auto"/>
        <w:ind w:left="720"/>
      </w:pPr>
      <w:r>
        <w:rPr>
          <w:rFonts w:ascii="Times New Roman" w:eastAsia="Times New Roman" w:hAnsi="Times New Roman" w:cs="Times New Roman"/>
          <w:sz w:val="24"/>
          <w:szCs w:val="24"/>
        </w:rPr>
        <w:t xml:space="preserve"> </w:t>
      </w:r>
    </w:p>
    <w:p w:rsidR="0031104B" w:rsidRDefault="00BD5845">
      <w:pPr>
        <w:spacing w:line="240" w:lineRule="auto"/>
        <w:ind w:left="720"/>
      </w:pPr>
      <w:r>
        <w:rPr>
          <w:sz w:val="24"/>
          <w:szCs w:val="24"/>
        </w:rPr>
        <w:t xml:space="preserve">·         </w:t>
      </w:r>
      <w:r>
        <w:rPr>
          <w:rFonts w:ascii="Times New Roman" w:eastAsia="Times New Roman" w:hAnsi="Times New Roman" w:cs="Times New Roman"/>
          <w:sz w:val="24"/>
          <w:szCs w:val="24"/>
        </w:rPr>
        <w:t>Recovery Idaho will also work with the State’s Division of Behavioral Health to identify opportunities for the State to support organized statewide or community recovery efforts.  If the state wishes to have a single point of funding, to be distributed among recovery community centers, Recovery Idaho will fulfill that responsibility but would expect a share of such funds to support the fiscal responsibilities involved.</w:t>
      </w:r>
    </w:p>
    <w:p w:rsidR="0031104B" w:rsidRDefault="0031104B">
      <w:pPr>
        <w:spacing w:line="240" w:lineRule="auto"/>
        <w:ind w:left="720"/>
      </w:pPr>
    </w:p>
    <w:p w:rsidR="0031104B" w:rsidRDefault="00BD5845">
      <w:pPr>
        <w:shd w:val="clear" w:color="auto" w:fill="FDFDFD"/>
        <w:spacing w:line="240" w:lineRule="auto"/>
        <w:ind w:left="720"/>
        <w:rPr>
          <w:sz w:val="24"/>
          <w:szCs w:val="24"/>
        </w:rPr>
      </w:pPr>
      <w:r>
        <w:rPr>
          <w:rFonts w:ascii="Times New Roman" w:eastAsia="Times New Roman" w:hAnsi="Times New Roman" w:cs="Times New Roman"/>
          <w:sz w:val="24"/>
          <w:szCs w:val="24"/>
        </w:rPr>
        <w:tab/>
        <w:t xml:space="preserve">Prior to the submittal of any grant proposal involving activities to be undertaken by any, or all, recovery community center(s) in the Association, Recovery Idaho will convene a conference call of IARCC member centers to obtain agreement from each center (by roll call) as to their willingness to participate in the activities proposed in the grant.  Any center declining to participate will not be included in the grant proposal.  An agreement to participate shall be honored, upon receipt of the grant, unless unanticipated circumstances make that impossible, and so such agreement should be made in good faith.  Recovery Idaho will provide the association members with a copy of the proposed </w:t>
      </w:r>
      <w:r>
        <w:rPr>
          <w:rFonts w:ascii="Times New Roman" w:eastAsia="Times New Roman" w:hAnsi="Times New Roman" w:cs="Times New Roman"/>
          <w:sz w:val="24"/>
          <w:szCs w:val="24"/>
        </w:rPr>
        <w:lastRenderedPageBreak/>
        <w:t>grant material prior to submission, with a deadline for response.  Failure to respond by the deadline will not hold up the grant submission.</w:t>
      </w:r>
    </w:p>
    <w:p w:rsidR="0031104B" w:rsidRDefault="0031104B">
      <w:pPr>
        <w:shd w:val="clear" w:color="auto" w:fill="FDFDFD"/>
        <w:spacing w:line="240" w:lineRule="auto"/>
        <w:ind w:left="720"/>
        <w:rPr>
          <w:rFonts w:ascii="Times New Roman" w:eastAsia="Times New Roman" w:hAnsi="Times New Roman" w:cs="Times New Roman"/>
          <w:sz w:val="24"/>
          <w:szCs w:val="24"/>
        </w:rPr>
      </w:pPr>
    </w:p>
    <w:p w:rsidR="0031104B" w:rsidRDefault="00BD5845">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These principles and practices will be adhered to by Recovery Idaho, Inc. and </w:t>
      </w:r>
      <w:r>
        <w:rPr>
          <w:rFonts w:ascii="Times New Roman" w:eastAsia="Times New Roman" w:hAnsi="Times New Roman" w:cs="Times New Roman"/>
          <w:sz w:val="24"/>
          <w:szCs w:val="24"/>
        </w:rPr>
        <w:tab/>
        <w:t>each member of the Idaho Association of Recovery Community Centers but may be modified by mutual consent, upon request of either Recovery Idaho, Inc. or the Idaho Association of Recovery Community Centers.  They will remain in force until rescinded or revised.</w:t>
      </w:r>
    </w:p>
    <w:p w:rsidR="0031104B" w:rsidRDefault="0031104B">
      <w:pPr>
        <w:spacing w:line="240" w:lineRule="auto"/>
        <w:ind w:left="720"/>
        <w:rPr>
          <w:rFonts w:ascii="Times New Roman" w:eastAsia="Times New Roman" w:hAnsi="Times New Roman" w:cs="Times New Roman"/>
          <w:sz w:val="24"/>
          <w:szCs w:val="24"/>
        </w:rPr>
      </w:pPr>
    </w:p>
    <w:p w:rsidR="0031104B" w:rsidRDefault="00BD5845">
      <w:pPr>
        <w:shd w:val="clear" w:color="auto" w:fill="FDFDFD"/>
        <w:spacing w:line="240" w:lineRule="auto"/>
        <w:ind w:left="720"/>
        <w:rPr>
          <w:sz w:val="24"/>
          <w:szCs w:val="24"/>
        </w:rPr>
      </w:pPr>
      <w:r>
        <w:rPr>
          <w:rFonts w:ascii="Times New Roman" w:eastAsia="Times New Roman" w:hAnsi="Times New Roman" w:cs="Times New Roman"/>
          <w:sz w:val="24"/>
          <w:szCs w:val="24"/>
        </w:rPr>
        <w:tab/>
        <w:t xml:space="preserve">Any center that is a member of the Association may withdraw from this </w:t>
      </w:r>
      <w:r>
        <w:rPr>
          <w:rFonts w:ascii="Times New Roman" w:eastAsia="Times New Roman" w:hAnsi="Times New Roman" w:cs="Times New Roman"/>
          <w:sz w:val="24"/>
          <w:szCs w:val="24"/>
        </w:rPr>
        <w:tab/>
        <w:t xml:space="preserve">agreement with Recovery Idaho by giving written notice to Recovery Idaho and to the other members of the Association, but will, to the extent of their ability, honor prior commitments made to Recovery Idaho and the other members of the Association, </w:t>
      </w:r>
    </w:p>
    <w:p w:rsidR="0031104B" w:rsidRDefault="0031104B">
      <w:pPr>
        <w:spacing w:line="240" w:lineRule="auto"/>
      </w:pPr>
    </w:p>
    <w:p w:rsidR="0031104B" w:rsidRDefault="00BD5845">
      <w:pPr>
        <w:spacing w:line="240" w:lineRule="auto"/>
        <w:rPr>
          <w:rFonts w:ascii="Times New Roman" w:eastAsia="Times New Roman" w:hAnsi="Times New Roman" w:cs="Times New Roman"/>
        </w:rPr>
      </w:pPr>
      <w:r>
        <w:tab/>
      </w:r>
      <w:r>
        <w:tab/>
      </w:r>
    </w:p>
    <w:sectPr w:rsidR="0031104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92" w:rsidRDefault="00E90D92">
      <w:pPr>
        <w:spacing w:line="240" w:lineRule="auto"/>
      </w:pPr>
      <w:r>
        <w:separator/>
      </w:r>
    </w:p>
  </w:endnote>
  <w:endnote w:type="continuationSeparator" w:id="0">
    <w:p w:rsidR="00E90D92" w:rsidRDefault="00E90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4B" w:rsidRDefault="00BD5845">
    <w:pPr>
      <w:jc w:val="right"/>
    </w:pPr>
    <w:r>
      <w:fldChar w:fldCharType="begin"/>
    </w:r>
    <w:r>
      <w:instrText>PAGE</w:instrText>
    </w:r>
    <w:r>
      <w:fldChar w:fldCharType="separate"/>
    </w:r>
    <w:r w:rsidR="00434D1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92" w:rsidRDefault="00E90D92">
      <w:pPr>
        <w:spacing w:line="240" w:lineRule="auto"/>
      </w:pPr>
      <w:r>
        <w:separator/>
      </w:r>
    </w:p>
  </w:footnote>
  <w:footnote w:type="continuationSeparator" w:id="0">
    <w:p w:rsidR="00E90D92" w:rsidRDefault="00E90D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104B"/>
    <w:rsid w:val="0031104B"/>
    <w:rsid w:val="00434D19"/>
    <w:rsid w:val="00BD5845"/>
    <w:rsid w:val="00E90D92"/>
    <w:rsid w:val="00EF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forbes</dc:creator>
  <cp:lastModifiedBy>monica forbes</cp:lastModifiedBy>
  <cp:revision>2</cp:revision>
  <dcterms:created xsi:type="dcterms:W3CDTF">2018-02-13T21:21:00Z</dcterms:created>
  <dcterms:modified xsi:type="dcterms:W3CDTF">2018-02-13T21:21:00Z</dcterms:modified>
</cp:coreProperties>
</file>